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B6140D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BE595D" w:rsidRDefault="009D18EF" w:rsidP="00BE595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59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2024. године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595D" w:rsidRDefault="00BE595D" w:rsidP="00BE595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BE595D" w:rsidRDefault="00BE595D" w:rsidP="00BE595D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9D18EF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 </w:t>
      </w:r>
      <w:r w:rsidR="009D18EF">
        <w:rPr>
          <w:rFonts w:ascii="Times New Roman" w:hAnsi="Times New Roman" w:cs="Times New Roman"/>
          <w:sz w:val="24"/>
          <w:szCs w:val="24"/>
          <w:lang w:val="sr-Cyrl-RS"/>
        </w:rPr>
        <w:t>31</w:t>
      </w:r>
      <w:proofErr w:type="gramEnd"/>
      <w:r w:rsidR="009D18EF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12,00 часова.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Оља Петровић, Милољуб Албијанић, Дане Станојчић,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Горан Милић, Стефан Китановић, 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>Снежана Пауновић,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Јовановић, 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Стефан Јањић и 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>Драгана Ракић.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Александар Југовић, 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Бранко Лукић,  Мирослав Алексић и 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E595D" w:rsidRDefault="00BE595D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Снежана Јовановић, заменик члана Александра Југовића,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Бојан Торбица, заменик члана Ђорђа Комленског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Срђан Миливојевић, заменик члана Драгане Ракић.</w:t>
      </w:r>
    </w:p>
    <w:p w:rsidR="00BE595D" w:rsidRDefault="00BE595D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0564" w:rsidRPr="00AA4631" w:rsidRDefault="00BE595D" w:rsidP="00BD056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образложио да је седницу сазвао у </w:t>
      </w:r>
      <w:r w:rsidRPr="00AA4631">
        <w:rPr>
          <w:rFonts w:ascii="Times New Roman" w:hAnsi="Times New Roman" w:cs="Times New Roman"/>
          <w:sz w:val="24"/>
          <w:szCs w:val="24"/>
          <w:lang w:val="sr-Cyrl-RS"/>
        </w:rPr>
        <w:t>року краћем од три дана</w:t>
      </w:r>
      <w:r w:rsidRPr="00AA4631">
        <w:rPr>
          <w:rFonts w:ascii="Times New Roman" w:hAnsi="Times New Roman" w:cs="Times New Roman"/>
          <w:sz w:val="24"/>
          <w:szCs w:val="24"/>
        </w:rPr>
        <w:t xml:space="preserve">, </w:t>
      </w:r>
      <w:r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због потребе да се Министарству финансија 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у току дана достави П</w:t>
      </w:r>
      <w:r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редлог 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>Скупштинског буџета за 2025</w:t>
      </w:r>
      <w:r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 укључивања истог у Предлог закона о буџету Републике Србије за наредну годину.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>Срђан Смиљанић, ген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>ерални секретар Народне скупшти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не, Дарио Кукољ,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генералног секретара Народне скупштине и 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>Дара Поповић Купусинац,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Одељења за буџетске и финансијско рачуноводствене послове 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једногласно, утврдио следећи: </w:t>
      </w:r>
    </w:p>
    <w:p w:rsidR="00BE595D" w:rsidRDefault="00BE595D" w:rsidP="00BE59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95D" w:rsidRDefault="00BE595D" w:rsidP="00BE595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BE595D" w:rsidRDefault="00BE595D" w:rsidP="00BE595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Скупштинског буџета за 2025. годину, који је припремио генерални секретар Народне скупштине (03 Број: 401-1643/24-3 од 30. октобра 2024. године).</w:t>
      </w:r>
    </w:p>
    <w:p w:rsidR="00BE595D" w:rsidRDefault="00BE595D" w:rsidP="00BE595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Прва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Скупштинског буџета за 2025. годину, који је припремио генерални секретар Народне скупштине (03 Број: 401-1643/24-3 од 30. октобр</w:t>
      </w:r>
      <w:r w:rsidR="00FB6091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2024. године)</w:t>
      </w:r>
    </w:p>
    <w:p w:rsidR="00BE595D" w:rsidRDefault="00BE595D" w:rsidP="00BE595D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у уводном обраћању указао да је финансијска самосталност Народне скупштине утврђе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Законом о Народној скупштини;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генерални секретар Народне скупштине припрема предлог скупштинског буџета у складу са законом и Пословником и подноси га Одбору који утврђу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предлог скупштинског буџета, који 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доставља се Ми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>нистарству финансија на мишљење; да је</w:t>
      </w:r>
    </w:p>
    <w:p w:rsidR="00DB7904" w:rsidRPr="007E7AD7" w:rsidRDefault="00DB7904" w:rsidP="00AA46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дописом 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финансија од 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>29. октобра 2024. године затражено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Одбор достави предлог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скупштинског буџета за наредну годину.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5725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поменуо је и да 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4C57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систему е парламента 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доступна следећа документа: </w:t>
      </w:r>
      <w:r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скупштинског буџета за 2025. годину који јe припремио ген</w:t>
      </w:r>
      <w:r w:rsidRPr="00DB79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рални секретар;  </w:t>
      </w:r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допис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буџ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Упутство Министарства финансија за прирпему буџета за 2025. годину;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Закљу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ча</w:t>
      </w:r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к РИК-а о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усвајању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РИК-а </w:t>
      </w:r>
      <w:proofErr w:type="spellStart"/>
      <w:r w:rsidRPr="00DB790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B7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7904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DB79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саставни део С</w:t>
      </w:r>
      <w:r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купштинског буџета за 2025. годину. </w:t>
      </w:r>
    </w:p>
    <w:p w:rsidR="00FB6091" w:rsidRPr="007E7AD7" w:rsidRDefault="00AA4631" w:rsidP="00FB60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Срђан Смиљанић, генерални секретар Народне скупштине, је образложио достављени предлог 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указавши да се 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истим 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утврђује обим потребних средстава за финансирање надлежности Народне скупштине за 202</w:t>
      </w:r>
      <w:r w:rsidR="00FB6091" w:rsidRPr="007E7AD7">
        <w:rPr>
          <w:rFonts w:ascii="Times New Roman" w:hAnsi="Times New Roman" w:cs="Times New Roman"/>
          <w:sz w:val="24"/>
          <w:szCs w:val="24"/>
        </w:rPr>
        <w:t>5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. годину, у складу са буџетским класификацијама утврђеним Законом о буџетском систему.</w:t>
      </w:r>
      <w:r w:rsidR="00FB6091" w:rsidRPr="007E7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5" w:rsidRPr="007E7AD7" w:rsidRDefault="007E7AD7" w:rsidP="001D310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E7AD7">
        <w:rPr>
          <w:rFonts w:ascii="Times New Roman" w:hAnsi="Times New Roman" w:cs="Times New Roman"/>
          <w:sz w:val="24"/>
          <w:szCs w:val="24"/>
          <w:lang w:val="sr-Cyrl-RS"/>
        </w:rPr>
        <w:t>Напоменуо је да је приликом припреме предлога имао у виду чињеницу да су крајем 2023.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>године били одржани ванредни избори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за народне посланике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>; да је у фебруару 2024. године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конституисан 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текући сазив Народне скупштине и да тренутно </w:t>
      </w:r>
      <w:r w:rsidR="00FB6091" w:rsidRPr="007E7AD7">
        <w:rPr>
          <w:rFonts w:ascii="Times New Roman" w:hAnsi="Times New Roman" w:cs="Times New Roman"/>
          <w:sz w:val="24"/>
          <w:szCs w:val="24"/>
        </w:rPr>
        <w:t>172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народна посланика 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>користе право на стални рад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(мањи број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претходни сазив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због чега се и финансијске 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потребе Народне скупштине мењају.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Појаснио је да да је предлог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припремљен 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на основу законских прописа и одлука Одбора којима су ближе уређена права и обавезе народних посланика и запослених у Служби Народне скупштине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>, као и на основу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Упутства Министарства финансија за припрему буџета Републике Србије за 2025. годину и пројекцијама за 2026. и 2027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. годину. Истакао је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предлогом скупштинског буџета</w:t>
      </w:r>
      <w:r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омогућава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несметан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скупштине, 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омогућава побољшање услова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народних посланика и 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запосле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них у Служби Народне скупштине, те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се укупни 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асходи и издаци Народне скупштине за 2025. годину утврђују у 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износу од 3,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212.418.000 динара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(са пројектованим</w:t>
      </w:r>
      <w:r w:rsidR="001D3105" w:rsidRPr="007E7A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>повећање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плата запослених и народних посланика, 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у висини 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>од 8%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F4B" w:rsidRDefault="00BE595D" w:rsidP="00582F4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је учест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вовао Срђан Миливојевић који је подсетио да је на једној од претходних седница Одбора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покренуо питање накнаде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путних трошкова народних посланика који за долазак на седницу Народне скупшт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 користе сопствени аутомобил. Сматра да према важећој одлуци обрачун накнаде није адекватан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не покрива реалне трошкове</w:t>
      </w:r>
      <w:r w:rsidR="001A04A6" w:rsidRPr="001A04A6">
        <w:t xml:space="preserve"> 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пређене километраже. П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>жио је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образује радна група која би 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размотрила 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наведено питање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изнашла адекватно реш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>ење и одговарајућу калкулациј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накнаде путних трошкова. Иста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је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народни посланици из својих средстава плаћају накнаду на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име путарине која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Крушевац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пребивалиште именованог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народног посланика) 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износи 2000,00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динара, у оба правца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2F4B" w:rsidRDefault="001A04A6" w:rsidP="00582F4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оменуо је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посланицима достављен план рада Народне скупштине који предвиђа одржавање пленарних седница уторком, средом и четвртком, али да и даље нема информације о томе када ће бити сазвана наредна седница Скупштине.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2F4B" w:rsidRDefault="00582F4B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F4B" w:rsidRPr="00582F4B" w:rsidRDefault="00582F4B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82F4B" w:rsidRDefault="00582F4B" w:rsidP="001A04A6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предлог председника, Одбор је 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>о Одлуку о утврђивању Предлога Скупштинског буџета за 2025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годину, у висини од 3,</w:t>
      </w:r>
      <w:r w:rsidR="00486BC8">
        <w:rPr>
          <w:rFonts w:ascii="Times New Roman" w:eastAsia="Times New Roman" w:hAnsi="Times New Roman" w:cs="Times New Roman"/>
          <w:sz w:val="24"/>
          <w:szCs w:val="24"/>
          <w:lang w:val="sr-Cyrl-RS"/>
        </w:rPr>
        <w:t>212.418.000,00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у тексту који је достављен.</w:t>
      </w:r>
    </w:p>
    <w:p w:rsidR="00BE595D" w:rsidRDefault="00BE595D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Саопштио је да ће утврђени Предлог </w:t>
      </w:r>
      <w:r w:rsidR="00486BC8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Скупштинског буџета за 2025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 доставити Министарству финансија на мишљење, у складу са Законом о Народној скупштини и Пословником.</w:t>
      </w:r>
    </w:p>
    <w:p w:rsidR="00BE595D" w:rsidRDefault="00BE595D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BE595D" w:rsidP="00582F4B">
      <w:pPr>
        <w:tabs>
          <w:tab w:val="left" w:pos="1440"/>
        </w:tabs>
        <w:ind w:left="72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bookmarkStart w:id="0" w:name="_GoBack"/>
      <w:r w:rsidR="00486BC8" w:rsidRPr="00486BC8">
        <w:rPr>
          <w:rFonts w:ascii="Times New Roman" w:hAnsi="Times New Roman" w:cs="Times New Roman"/>
          <w:sz w:val="24"/>
          <w:szCs w:val="24"/>
          <w:lang w:val="sr-Cyrl-RS"/>
        </w:rPr>
        <w:t>12,20</w:t>
      </w:r>
      <w:r w:rsidR="00B6140D" w:rsidRPr="00486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529EEB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5D"/>
    <w:rsid w:val="001A04A6"/>
    <w:rsid w:val="001D3105"/>
    <w:rsid w:val="001F0381"/>
    <w:rsid w:val="00443899"/>
    <w:rsid w:val="00486BC8"/>
    <w:rsid w:val="004C5725"/>
    <w:rsid w:val="00582F4B"/>
    <w:rsid w:val="007B2E1A"/>
    <w:rsid w:val="007E7AD7"/>
    <w:rsid w:val="00977F20"/>
    <w:rsid w:val="009C481C"/>
    <w:rsid w:val="009D18EF"/>
    <w:rsid w:val="00A12FCB"/>
    <w:rsid w:val="00AA4631"/>
    <w:rsid w:val="00AC766F"/>
    <w:rsid w:val="00B6140D"/>
    <w:rsid w:val="00B87B36"/>
    <w:rsid w:val="00BD0564"/>
    <w:rsid w:val="00BE595D"/>
    <w:rsid w:val="00C809A6"/>
    <w:rsid w:val="00DB7904"/>
    <w:rsid w:val="00F147AA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F834"/>
  <w15:chartTrackingRefBased/>
  <w15:docId w15:val="{250E4F9A-AA7F-49B2-9FBD-EAC5BC6D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5D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9</cp:revision>
  <cp:lastPrinted>2024-11-14T12:23:00Z</cp:lastPrinted>
  <dcterms:created xsi:type="dcterms:W3CDTF">2024-11-12T09:43:00Z</dcterms:created>
  <dcterms:modified xsi:type="dcterms:W3CDTF">2024-11-14T12:41:00Z</dcterms:modified>
</cp:coreProperties>
</file>